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50F" w:rsidRPr="0084750F" w:rsidRDefault="0084750F" w:rsidP="0084750F">
      <w:pPr>
        <w:jc w:val="center"/>
        <w:rPr>
          <w:rFonts w:ascii="Arial" w:hAnsi="Arial"/>
          <w:b/>
          <w:sz w:val="46"/>
        </w:rPr>
      </w:pPr>
      <w:r w:rsidRPr="0084750F">
        <w:rPr>
          <w:rFonts w:ascii="Arial" w:hAnsi="Arial"/>
          <w:b/>
          <w:sz w:val="46"/>
        </w:rPr>
        <w:t>Standard Progression</w:t>
      </w:r>
    </w:p>
    <w:p w:rsidR="0084750F" w:rsidRPr="0084750F" w:rsidRDefault="0084750F">
      <w:pPr>
        <w:rPr>
          <w:rFonts w:ascii="Arial" w:hAnsi="Arial"/>
        </w:rPr>
      </w:pPr>
    </w:p>
    <w:tbl>
      <w:tblPr>
        <w:tblStyle w:val="LightGrid-Accent11"/>
        <w:tblW w:w="10170" w:type="dxa"/>
        <w:tblInd w:w="-702" w:type="dxa"/>
        <w:tblLook w:val="04A0"/>
      </w:tblPr>
      <w:tblGrid>
        <w:gridCol w:w="1620"/>
        <w:gridCol w:w="8550"/>
      </w:tblGrid>
      <w:tr w:rsidR="0084750F" w:rsidRPr="0084750F">
        <w:trPr>
          <w:cnfStyle w:val="100000000000"/>
          <w:trHeight w:val="1050"/>
        </w:trPr>
        <w:tc>
          <w:tcPr>
            <w:cnfStyle w:val="001000000000"/>
            <w:tcW w:w="10170" w:type="dxa"/>
            <w:gridSpan w:val="2"/>
          </w:tcPr>
          <w:p w:rsidR="0084750F" w:rsidRPr="00781722" w:rsidRDefault="0084750F" w:rsidP="0084750F">
            <w:pPr>
              <w:rPr>
                <w:rFonts w:ascii="Arial" w:hAnsi="Arial"/>
                <w:sz w:val="28"/>
              </w:rPr>
            </w:pPr>
            <w:r w:rsidRPr="0084750F">
              <w:rPr>
                <w:rFonts w:ascii="Arial" w:hAnsi="Arial"/>
                <w:sz w:val="28"/>
              </w:rPr>
              <w:t xml:space="preserve">Anchor Standard: </w:t>
            </w:r>
            <w:bookmarkStart w:id="0" w:name="CCSS.ELA-Literacy.CCRA.R.1"/>
            <w:r w:rsidRPr="0084750F">
              <w:rPr>
                <w:rFonts w:ascii="Arial" w:hAnsi="Arial"/>
                <w:bCs w:val="0"/>
                <w:sz w:val="28"/>
                <w:u w:val="single"/>
              </w:rPr>
              <w:t>CCSS.ELA-LITERACY.CCRA.R.</w:t>
            </w:r>
            <w:bookmarkEnd w:id="0"/>
            <w:r w:rsidR="00781722">
              <w:rPr>
                <w:rFonts w:ascii="Arial" w:hAnsi="Arial"/>
                <w:bCs w:val="0"/>
                <w:sz w:val="28"/>
                <w:u w:val="single"/>
              </w:rPr>
              <w:t>5</w:t>
            </w:r>
            <w:r w:rsidRPr="0084750F">
              <w:rPr>
                <w:rFonts w:ascii="Arial" w:hAnsi="Arial"/>
                <w:sz w:val="28"/>
              </w:rPr>
              <w:br/>
            </w:r>
            <w:r w:rsidR="00781722" w:rsidRPr="00781722">
              <w:rPr>
                <w:rFonts w:ascii="Arial" w:hAnsi="Arial"/>
                <w:sz w:val="28"/>
              </w:rPr>
              <w:t>Analyze the structure of texts, including how specific sentences, paragraphs, and larger portions of the text (e.g., a section, chapter, scene, or stanza) relate to each other and the whole.</w:t>
            </w:r>
          </w:p>
          <w:p w:rsidR="0084750F" w:rsidRPr="0084750F" w:rsidRDefault="0084750F">
            <w:pPr>
              <w:rPr>
                <w:rFonts w:ascii="Arial" w:hAnsi="Arial"/>
                <w:sz w:val="28"/>
              </w:rPr>
            </w:pPr>
          </w:p>
        </w:tc>
      </w:tr>
      <w:tr w:rsidR="0084750F" w:rsidRPr="0084750F">
        <w:trPr>
          <w:cnfStyle w:val="000000100000"/>
          <w:trHeight w:val="992"/>
        </w:trPr>
        <w:tc>
          <w:tcPr>
            <w:cnfStyle w:val="001000000000"/>
            <w:tcW w:w="1620" w:type="dxa"/>
          </w:tcPr>
          <w:p w:rsidR="0084750F" w:rsidRPr="0084750F" w:rsidRDefault="0084750F">
            <w:pPr>
              <w:rPr>
                <w:rFonts w:ascii="Arial" w:hAnsi="Arial"/>
                <w:sz w:val="26"/>
              </w:rPr>
            </w:pPr>
            <w:r w:rsidRPr="0084750F">
              <w:rPr>
                <w:rFonts w:ascii="Arial" w:hAnsi="Arial"/>
                <w:sz w:val="26"/>
              </w:rPr>
              <w:t>RL</w:t>
            </w:r>
            <w:r w:rsidR="007D655D">
              <w:rPr>
                <w:rFonts w:ascii="Arial" w:hAnsi="Arial"/>
                <w:sz w:val="26"/>
              </w:rPr>
              <w:t>.K</w:t>
            </w:r>
            <w:r w:rsidRPr="0084750F">
              <w:rPr>
                <w:rFonts w:ascii="Arial" w:hAnsi="Arial"/>
                <w:sz w:val="26"/>
              </w:rPr>
              <w:t>.</w:t>
            </w:r>
            <w:r w:rsidR="00781722">
              <w:rPr>
                <w:rFonts w:ascii="Arial" w:hAnsi="Arial"/>
                <w:sz w:val="26"/>
              </w:rPr>
              <w:t>5</w:t>
            </w:r>
          </w:p>
        </w:tc>
        <w:tc>
          <w:tcPr>
            <w:tcW w:w="8550" w:type="dxa"/>
          </w:tcPr>
          <w:p w:rsidR="009C1EA6" w:rsidRPr="009C1EA6" w:rsidRDefault="009C1EA6" w:rsidP="009C1EA6">
            <w:pPr>
              <w:cnfStyle w:val="000000100000"/>
              <w:rPr>
                <w:rFonts w:ascii="Times" w:hAnsi="Times"/>
                <w:sz w:val="20"/>
                <w:szCs w:val="20"/>
              </w:rPr>
            </w:pPr>
            <w:r w:rsidRPr="009C1EA6">
              <w:rPr>
                <w:rFonts w:ascii="Lucida Grande" w:hAnsi="Lucida Grande"/>
                <w:color w:val="000000"/>
                <w:sz w:val="21"/>
                <w:szCs w:val="21"/>
              </w:rPr>
              <w:t>Recognize common types of texts (e.g., storybooks, poems)</w:t>
            </w:r>
          </w:p>
          <w:p w:rsidR="0084750F" w:rsidRPr="007D655D" w:rsidRDefault="0084750F">
            <w:pPr>
              <w:cnfStyle w:val="000000100000"/>
              <w:rPr>
                <w:rFonts w:ascii="Times" w:hAnsi="Times"/>
                <w:sz w:val="20"/>
                <w:szCs w:val="20"/>
              </w:rPr>
            </w:pPr>
          </w:p>
        </w:tc>
      </w:tr>
      <w:tr w:rsidR="0084750F" w:rsidRPr="0084750F">
        <w:trPr>
          <w:cnfStyle w:val="000000010000"/>
          <w:trHeight w:val="992"/>
        </w:trPr>
        <w:tc>
          <w:tcPr>
            <w:cnfStyle w:val="001000000000"/>
            <w:tcW w:w="1620" w:type="dxa"/>
          </w:tcPr>
          <w:p w:rsidR="0084750F" w:rsidRPr="0084750F" w:rsidRDefault="00901B83">
            <w:pPr>
              <w:rPr>
                <w:rFonts w:ascii="Arial" w:hAnsi="Arial"/>
                <w:sz w:val="26"/>
              </w:rPr>
            </w:pPr>
            <w:r>
              <w:rPr>
                <w:rFonts w:ascii="Arial" w:hAnsi="Arial"/>
                <w:sz w:val="26"/>
              </w:rPr>
              <w:t>RL.1.</w:t>
            </w:r>
            <w:r w:rsidR="00781722">
              <w:rPr>
                <w:rFonts w:ascii="Arial" w:hAnsi="Arial"/>
                <w:sz w:val="26"/>
              </w:rPr>
              <w:t>5</w:t>
            </w:r>
          </w:p>
        </w:tc>
        <w:tc>
          <w:tcPr>
            <w:tcW w:w="8550" w:type="dxa"/>
          </w:tcPr>
          <w:p w:rsidR="009C1EA6" w:rsidRPr="00DC6F78" w:rsidRDefault="009C1EA6" w:rsidP="009C1EA6">
            <w:pPr>
              <w:cnfStyle w:val="000000010000"/>
              <w:rPr>
                <w:rFonts w:ascii="Times" w:hAnsi="Times"/>
                <w:b/>
                <w:sz w:val="20"/>
                <w:szCs w:val="20"/>
              </w:rPr>
            </w:pPr>
            <w:r w:rsidRPr="00DC6F78">
              <w:rPr>
                <w:rFonts w:ascii="Lucida Grande" w:hAnsi="Lucida Grande"/>
                <w:b/>
                <w:color w:val="000000"/>
                <w:sz w:val="21"/>
                <w:szCs w:val="21"/>
              </w:rPr>
              <w:t>Explain major differences between books that tell stories and books that give information, drawing on a wide reading of a range of text types.</w:t>
            </w:r>
          </w:p>
          <w:p w:rsidR="0084750F" w:rsidRPr="007D655D" w:rsidRDefault="0084750F">
            <w:pPr>
              <w:cnfStyle w:val="000000010000"/>
              <w:rPr>
                <w:rFonts w:ascii="Times" w:hAnsi="Times"/>
                <w:sz w:val="20"/>
                <w:szCs w:val="20"/>
              </w:rPr>
            </w:pPr>
          </w:p>
        </w:tc>
      </w:tr>
      <w:tr w:rsidR="0084750F" w:rsidRPr="0084750F">
        <w:trPr>
          <w:cnfStyle w:val="000000100000"/>
          <w:trHeight w:val="992"/>
        </w:trPr>
        <w:tc>
          <w:tcPr>
            <w:cnfStyle w:val="001000000000"/>
            <w:tcW w:w="1620" w:type="dxa"/>
          </w:tcPr>
          <w:p w:rsidR="0084750F" w:rsidRPr="0084750F" w:rsidRDefault="00901B83">
            <w:pPr>
              <w:rPr>
                <w:rFonts w:ascii="Arial" w:hAnsi="Arial"/>
                <w:sz w:val="26"/>
              </w:rPr>
            </w:pPr>
            <w:r>
              <w:rPr>
                <w:rFonts w:ascii="Arial" w:hAnsi="Arial"/>
                <w:sz w:val="26"/>
              </w:rPr>
              <w:t>RL.2.</w:t>
            </w:r>
            <w:r w:rsidR="00781722">
              <w:rPr>
                <w:rFonts w:ascii="Arial" w:hAnsi="Arial"/>
                <w:sz w:val="26"/>
              </w:rPr>
              <w:t>5</w:t>
            </w:r>
          </w:p>
        </w:tc>
        <w:tc>
          <w:tcPr>
            <w:tcW w:w="8550" w:type="dxa"/>
          </w:tcPr>
          <w:p w:rsidR="009C1EA6" w:rsidRPr="00DC6F78" w:rsidRDefault="009C1EA6" w:rsidP="009C1EA6">
            <w:pPr>
              <w:cnfStyle w:val="000000100000"/>
              <w:rPr>
                <w:rFonts w:ascii="Times" w:hAnsi="Times"/>
                <w:b/>
                <w:sz w:val="20"/>
                <w:szCs w:val="20"/>
              </w:rPr>
            </w:pPr>
            <w:r w:rsidRPr="00DC6F78">
              <w:rPr>
                <w:rFonts w:ascii="Lucida Grande" w:hAnsi="Lucida Grande"/>
                <w:b/>
                <w:color w:val="000000"/>
                <w:sz w:val="21"/>
                <w:szCs w:val="21"/>
              </w:rPr>
              <w:t>Describe the overall structure of a story, including describing how the beginning introduces the story and the ending concludes the action.</w:t>
            </w:r>
          </w:p>
          <w:p w:rsidR="0084750F" w:rsidRPr="00CE1382" w:rsidRDefault="0084750F">
            <w:pPr>
              <w:cnfStyle w:val="000000100000"/>
              <w:rPr>
                <w:rFonts w:ascii="Times" w:hAnsi="Times"/>
                <w:sz w:val="20"/>
                <w:szCs w:val="20"/>
              </w:rPr>
            </w:pPr>
          </w:p>
        </w:tc>
      </w:tr>
      <w:tr w:rsidR="0084750F" w:rsidRPr="0084750F">
        <w:trPr>
          <w:cnfStyle w:val="000000010000"/>
          <w:trHeight w:val="992"/>
        </w:trPr>
        <w:tc>
          <w:tcPr>
            <w:cnfStyle w:val="001000000000"/>
            <w:tcW w:w="1620" w:type="dxa"/>
          </w:tcPr>
          <w:p w:rsidR="0084750F" w:rsidRPr="0084750F" w:rsidRDefault="00901B83">
            <w:pPr>
              <w:rPr>
                <w:rFonts w:ascii="Arial" w:hAnsi="Arial"/>
                <w:sz w:val="26"/>
              </w:rPr>
            </w:pPr>
            <w:r>
              <w:rPr>
                <w:rFonts w:ascii="Arial" w:hAnsi="Arial"/>
                <w:sz w:val="26"/>
              </w:rPr>
              <w:t>RL3.</w:t>
            </w:r>
            <w:r w:rsidR="00781722">
              <w:rPr>
                <w:rFonts w:ascii="Arial" w:hAnsi="Arial"/>
                <w:sz w:val="26"/>
              </w:rPr>
              <w:t>5</w:t>
            </w:r>
          </w:p>
        </w:tc>
        <w:tc>
          <w:tcPr>
            <w:tcW w:w="8550" w:type="dxa"/>
          </w:tcPr>
          <w:p w:rsidR="009C1EA6" w:rsidRPr="00DC6F78" w:rsidRDefault="009C1EA6" w:rsidP="009C1EA6">
            <w:pPr>
              <w:cnfStyle w:val="000000010000"/>
              <w:rPr>
                <w:rFonts w:ascii="Times" w:hAnsi="Times"/>
                <w:b/>
                <w:sz w:val="20"/>
                <w:szCs w:val="20"/>
              </w:rPr>
            </w:pPr>
            <w:r w:rsidRPr="00DC6F78">
              <w:rPr>
                <w:rFonts w:ascii="Lucida Grande" w:hAnsi="Lucida Grande"/>
                <w:b/>
                <w:color w:val="000000"/>
                <w:sz w:val="21"/>
                <w:szCs w:val="21"/>
              </w:rPr>
              <w:t>Refer to parts of stories, dramas, and poems when writing or speaking about a text, using terms such as chapter, scene, and stanza</w:t>
            </w:r>
            <w:proofErr w:type="gramStart"/>
            <w:r w:rsidRPr="00DC6F78">
              <w:rPr>
                <w:rFonts w:ascii="Lucida Grande" w:hAnsi="Lucida Grande"/>
                <w:b/>
                <w:color w:val="000000"/>
                <w:sz w:val="21"/>
                <w:szCs w:val="21"/>
              </w:rPr>
              <w:t>;</w:t>
            </w:r>
            <w:proofErr w:type="gramEnd"/>
            <w:r w:rsidRPr="00DC6F78">
              <w:rPr>
                <w:rFonts w:ascii="Lucida Grande" w:hAnsi="Lucida Grande"/>
                <w:b/>
                <w:color w:val="000000"/>
                <w:sz w:val="21"/>
                <w:szCs w:val="21"/>
              </w:rPr>
              <w:t xml:space="preserve"> describe how each successive part builds on earlier sections.</w:t>
            </w:r>
          </w:p>
          <w:p w:rsidR="0084750F" w:rsidRPr="007D655D" w:rsidRDefault="0084750F">
            <w:pPr>
              <w:cnfStyle w:val="000000010000"/>
              <w:rPr>
                <w:rFonts w:ascii="Times" w:hAnsi="Times"/>
                <w:sz w:val="20"/>
                <w:szCs w:val="20"/>
              </w:rPr>
            </w:pPr>
          </w:p>
        </w:tc>
      </w:tr>
      <w:tr w:rsidR="0084750F" w:rsidRPr="0084750F">
        <w:trPr>
          <w:cnfStyle w:val="000000100000"/>
          <w:trHeight w:val="992"/>
        </w:trPr>
        <w:tc>
          <w:tcPr>
            <w:cnfStyle w:val="001000000000"/>
            <w:tcW w:w="1620" w:type="dxa"/>
          </w:tcPr>
          <w:p w:rsidR="0084750F" w:rsidRPr="0084750F" w:rsidRDefault="00901B83">
            <w:pPr>
              <w:rPr>
                <w:rFonts w:ascii="Arial" w:hAnsi="Arial"/>
                <w:sz w:val="26"/>
              </w:rPr>
            </w:pPr>
            <w:r>
              <w:rPr>
                <w:rFonts w:ascii="Arial" w:hAnsi="Arial"/>
                <w:sz w:val="26"/>
              </w:rPr>
              <w:t>RL.4.</w:t>
            </w:r>
            <w:r w:rsidR="00781722">
              <w:rPr>
                <w:rFonts w:ascii="Arial" w:hAnsi="Arial"/>
                <w:sz w:val="26"/>
              </w:rPr>
              <w:t>5</w:t>
            </w:r>
          </w:p>
        </w:tc>
        <w:tc>
          <w:tcPr>
            <w:tcW w:w="8550" w:type="dxa"/>
          </w:tcPr>
          <w:p w:rsidR="0084750F" w:rsidRPr="00DC6F78" w:rsidRDefault="009C1EA6">
            <w:pPr>
              <w:cnfStyle w:val="000000100000"/>
              <w:rPr>
                <w:rFonts w:ascii="Times" w:hAnsi="Times"/>
                <w:b/>
                <w:sz w:val="20"/>
                <w:szCs w:val="20"/>
              </w:rPr>
            </w:pPr>
            <w:r w:rsidRPr="00DC6F78">
              <w:rPr>
                <w:rFonts w:ascii="Lucida Grande" w:hAnsi="Lucida Grande"/>
                <w:b/>
                <w:color w:val="000000"/>
                <w:sz w:val="21"/>
                <w:szCs w:val="21"/>
              </w:rPr>
              <w:t>Explain major differences between poems, drama, and prose, and refer to the structural elements of poems (e.g., verse, rhythm, meter) and drama (e.g., casts of characters, settings, descriptions, dialogue, stage directions) when writing or speaking about a text.</w:t>
            </w:r>
          </w:p>
        </w:tc>
      </w:tr>
      <w:tr w:rsidR="0084750F" w:rsidRPr="0084750F">
        <w:trPr>
          <w:cnfStyle w:val="000000010000"/>
          <w:trHeight w:val="992"/>
        </w:trPr>
        <w:tc>
          <w:tcPr>
            <w:cnfStyle w:val="001000000000"/>
            <w:tcW w:w="1620" w:type="dxa"/>
          </w:tcPr>
          <w:p w:rsidR="0084750F" w:rsidRPr="0084750F" w:rsidRDefault="00901B83">
            <w:pPr>
              <w:rPr>
                <w:rFonts w:ascii="Arial" w:hAnsi="Arial"/>
                <w:sz w:val="26"/>
              </w:rPr>
            </w:pPr>
            <w:r>
              <w:rPr>
                <w:rFonts w:ascii="Arial" w:hAnsi="Arial"/>
                <w:sz w:val="26"/>
              </w:rPr>
              <w:t>RL.5.</w:t>
            </w:r>
            <w:r w:rsidR="00781722">
              <w:rPr>
                <w:rFonts w:ascii="Arial" w:hAnsi="Arial"/>
                <w:sz w:val="26"/>
              </w:rPr>
              <w:t>5</w:t>
            </w:r>
          </w:p>
        </w:tc>
        <w:tc>
          <w:tcPr>
            <w:tcW w:w="8550" w:type="dxa"/>
          </w:tcPr>
          <w:p w:rsidR="009C1EA6" w:rsidRPr="00DC6F78" w:rsidRDefault="009C1EA6" w:rsidP="009C1EA6">
            <w:pPr>
              <w:cnfStyle w:val="000000010000"/>
              <w:rPr>
                <w:rFonts w:ascii="Times" w:hAnsi="Times"/>
                <w:b/>
                <w:sz w:val="20"/>
                <w:szCs w:val="20"/>
              </w:rPr>
            </w:pPr>
            <w:r w:rsidRPr="00DC6F78">
              <w:rPr>
                <w:rFonts w:ascii="Lucida Grande" w:hAnsi="Lucida Grande"/>
                <w:b/>
                <w:color w:val="000000"/>
                <w:sz w:val="21"/>
                <w:szCs w:val="21"/>
              </w:rPr>
              <w:t>Explain how a series of chapters, scenes, or stanzas fits together to provide the overall structure of a particular story, drama, or poem</w:t>
            </w:r>
          </w:p>
          <w:p w:rsidR="0084750F" w:rsidRPr="007D655D" w:rsidRDefault="0084750F">
            <w:pPr>
              <w:cnfStyle w:val="000000010000"/>
              <w:rPr>
                <w:rFonts w:ascii="Times" w:hAnsi="Times"/>
                <w:sz w:val="20"/>
                <w:szCs w:val="20"/>
              </w:rPr>
            </w:pPr>
          </w:p>
        </w:tc>
      </w:tr>
      <w:tr w:rsidR="0084750F" w:rsidRPr="0084750F">
        <w:trPr>
          <w:cnfStyle w:val="000000100000"/>
          <w:trHeight w:val="992"/>
        </w:trPr>
        <w:tc>
          <w:tcPr>
            <w:cnfStyle w:val="001000000000"/>
            <w:tcW w:w="1620" w:type="dxa"/>
          </w:tcPr>
          <w:p w:rsidR="0084750F" w:rsidRPr="0084750F" w:rsidRDefault="00901B83">
            <w:pPr>
              <w:rPr>
                <w:rFonts w:ascii="Arial" w:hAnsi="Arial"/>
                <w:sz w:val="26"/>
              </w:rPr>
            </w:pPr>
            <w:r>
              <w:rPr>
                <w:rFonts w:ascii="Arial" w:hAnsi="Arial"/>
                <w:sz w:val="26"/>
              </w:rPr>
              <w:t>RL.6.</w:t>
            </w:r>
            <w:r w:rsidR="00781722">
              <w:rPr>
                <w:rFonts w:ascii="Arial" w:hAnsi="Arial"/>
                <w:sz w:val="26"/>
              </w:rPr>
              <w:t>5</w:t>
            </w:r>
          </w:p>
        </w:tc>
        <w:tc>
          <w:tcPr>
            <w:tcW w:w="8550" w:type="dxa"/>
          </w:tcPr>
          <w:p w:rsidR="0084750F" w:rsidRPr="007D655D" w:rsidRDefault="009C1EA6">
            <w:pPr>
              <w:cnfStyle w:val="000000100000"/>
              <w:rPr>
                <w:rFonts w:ascii="Times" w:hAnsi="Times"/>
                <w:sz w:val="20"/>
                <w:szCs w:val="20"/>
              </w:rPr>
            </w:pPr>
            <w:r w:rsidRPr="00DC6F78">
              <w:rPr>
                <w:rFonts w:ascii="Lucida Grande" w:hAnsi="Lucida Grande"/>
                <w:b/>
                <w:color w:val="000000"/>
                <w:sz w:val="21"/>
                <w:szCs w:val="21"/>
              </w:rPr>
              <w:t>Analyze</w:t>
            </w:r>
            <w:r w:rsidRPr="009C1EA6">
              <w:rPr>
                <w:rFonts w:ascii="Lucida Grande" w:hAnsi="Lucida Grande"/>
                <w:color w:val="000000"/>
                <w:sz w:val="21"/>
                <w:szCs w:val="21"/>
              </w:rPr>
              <w:t xml:space="preserve"> how a </w:t>
            </w:r>
            <w:r w:rsidRPr="00DC6F78">
              <w:rPr>
                <w:rFonts w:ascii="Lucida Grande" w:hAnsi="Lucida Grande"/>
                <w:b/>
                <w:color w:val="000000"/>
                <w:sz w:val="21"/>
                <w:szCs w:val="21"/>
              </w:rPr>
              <w:t>particular sentence</w:t>
            </w:r>
            <w:r w:rsidRPr="009C1EA6">
              <w:rPr>
                <w:rFonts w:ascii="Lucida Grande" w:hAnsi="Lucida Grande"/>
                <w:color w:val="000000"/>
                <w:sz w:val="21"/>
                <w:szCs w:val="21"/>
              </w:rPr>
              <w:t xml:space="preserve">, chapter, scene, or stanza </w:t>
            </w:r>
            <w:r w:rsidRPr="00DC6F78">
              <w:rPr>
                <w:rFonts w:ascii="Lucida Grande" w:hAnsi="Lucida Grande"/>
                <w:b/>
                <w:color w:val="000000"/>
                <w:sz w:val="21"/>
                <w:szCs w:val="21"/>
              </w:rPr>
              <w:t>fits into the overall structure of a text and contributes to the development of the theme, setting, or plot.</w:t>
            </w:r>
          </w:p>
        </w:tc>
      </w:tr>
      <w:tr w:rsidR="0084750F" w:rsidRPr="0084750F">
        <w:trPr>
          <w:cnfStyle w:val="000000010000"/>
          <w:trHeight w:val="992"/>
        </w:trPr>
        <w:tc>
          <w:tcPr>
            <w:cnfStyle w:val="001000000000"/>
            <w:tcW w:w="1620" w:type="dxa"/>
          </w:tcPr>
          <w:p w:rsidR="0084750F" w:rsidRPr="0084750F" w:rsidRDefault="00901B83">
            <w:pPr>
              <w:rPr>
                <w:rFonts w:ascii="Arial" w:hAnsi="Arial"/>
                <w:sz w:val="26"/>
              </w:rPr>
            </w:pPr>
            <w:r>
              <w:rPr>
                <w:rFonts w:ascii="Arial" w:hAnsi="Arial"/>
                <w:sz w:val="26"/>
              </w:rPr>
              <w:t>RL.7.</w:t>
            </w:r>
            <w:r w:rsidR="00781722">
              <w:rPr>
                <w:rFonts w:ascii="Arial" w:hAnsi="Arial"/>
                <w:sz w:val="26"/>
              </w:rPr>
              <w:t>5</w:t>
            </w:r>
          </w:p>
        </w:tc>
        <w:tc>
          <w:tcPr>
            <w:tcW w:w="8550" w:type="dxa"/>
          </w:tcPr>
          <w:p w:rsidR="0084750F" w:rsidRPr="007D655D" w:rsidRDefault="009C1EA6">
            <w:pPr>
              <w:cnfStyle w:val="000000010000"/>
              <w:rPr>
                <w:rFonts w:ascii="Times" w:hAnsi="Times"/>
                <w:sz w:val="20"/>
                <w:szCs w:val="20"/>
              </w:rPr>
            </w:pPr>
            <w:r w:rsidRPr="009C1EA6">
              <w:rPr>
                <w:rFonts w:ascii="Lucida Grande" w:hAnsi="Lucida Grande"/>
                <w:color w:val="000000"/>
                <w:sz w:val="21"/>
                <w:szCs w:val="21"/>
              </w:rPr>
              <w:t xml:space="preserve">Analyze how a </w:t>
            </w:r>
            <w:r w:rsidRPr="00DC6F78">
              <w:rPr>
                <w:rFonts w:ascii="Lucida Grande" w:hAnsi="Lucida Grande"/>
                <w:b/>
                <w:color w:val="000000"/>
                <w:sz w:val="21"/>
                <w:szCs w:val="21"/>
              </w:rPr>
              <w:t>drama’s or poem’s form or structure (e.g., soliloquy, sonnet) contributes to its meaning.</w:t>
            </w:r>
          </w:p>
        </w:tc>
      </w:tr>
      <w:tr w:rsidR="0084750F" w:rsidRPr="0084750F">
        <w:trPr>
          <w:cnfStyle w:val="000000100000"/>
          <w:trHeight w:val="992"/>
        </w:trPr>
        <w:tc>
          <w:tcPr>
            <w:cnfStyle w:val="001000000000"/>
            <w:tcW w:w="1620" w:type="dxa"/>
          </w:tcPr>
          <w:p w:rsidR="0084750F" w:rsidRPr="0084750F" w:rsidRDefault="00901B83">
            <w:pPr>
              <w:rPr>
                <w:rFonts w:ascii="Arial" w:hAnsi="Arial"/>
                <w:sz w:val="26"/>
              </w:rPr>
            </w:pPr>
            <w:r>
              <w:rPr>
                <w:rFonts w:ascii="Arial" w:hAnsi="Arial"/>
                <w:sz w:val="26"/>
              </w:rPr>
              <w:t>RL.8.</w:t>
            </w:r>
            <w:r w:rsidR="00781722">
              <w:rPr>
                <w:rFonts w:ascii="Arial" w:hAnsi="Arial"/>
                <w:sz w:val="26"/>
              </w:rPr>
              <w:t>5</w:t>
            </w:r>
          </w:p>
        </w:tc>
        <w:tc>
          <w:tcPr>
            <w:tcW w:w="8550" w:type="dxa"/>
          </w:tcPr>
          <w:p w:rsidR="0084750F" w:rsidRPr="00DC6F78" w:rsidRDefault="009C1EA6">
            <w:pPr>
              <w:cnfStyle w:val="000000100000"/>
              <w:rPr>
                <w:rFonts w:ascii="Times" w:hAnsi="Times"/>
                <w:b/>
                <w:sz w:val="20"/>
                <w:szCs w:val="20"/>
              </w:rPr>
            </w:pPr>
            <w:r w:rsidRPr="00DC6F78">
              <w:rPr>
                <w:rFonts w:ascii="Lucida Grande" w:hAnsi="Lucida Grande"/>
                <w:b/>
                <w:color w:val="000000"/>
                <w:sz w:val="21"/>
                <w:szCs w:val="21"/>
              </w:rPr>
              <w:t>Compare and contrast the structure of two or more texts and analyze how the differing structure of each text contributes to its meaning and style.</w:t>
            </w:r>
          </w:p>
        </w:tc>
      </w:tr>
      <w:tr w:rsidR="0084750F" w:rsidRPr="0084750F">
        <w:trPr>
          <w:cnfStyle w:val="000000010000"/>
          <w:trHeight w:val="992"/>
        </w:trPr>
        <w:tc>
          <w:tcPr>
            <w:cnfStyle w:val="001000000000"/>
            <w:tcW w:w="1620" w:type="dxa"/>
          </w:tcPr>
          <w:p w:rsidR="0084750F" w:rsidRPr="0084750F" w:rsidRDefault="00901B83">
            <w:pPr>
              <w:rPr>
                <w:rFonts w:ascii="Arial" w:hAnsi="Arial"/>
                <w:sz w:val="26"/>
              </w:rPr>
            </w:pPr>
            <w:r>
              <w:rPr>
                <w:rFonts w:ascii="Arial" w:hAnsi="Arial"/>
                <w:sz w:val="26"/>
              </w:rPr>
              <w:t>RL.9-10.</w:t>
            </w:r>
            <w:r w:rsidR="00781722">
              <w:rPr>
                <w:rFonts w:ascii="Arial" w:hAnsi="Arial"/>
                <w:sz w:val="26"/>
              </w:rPr>
              <w:t>5</w:t>
            </w:r>
          </w:p>
        </w:tc>
        <w:tc>
          <w:tcPr>
            <w:tcW w:w="8550" w:type="dxa"/>
          </w:tcPr>
          <w:p w:rsidR="0084750F" w:rsidRPr="00DC6F78" w:rsidRDefault="009C1EA6">
            <w:pPr>
              <w:cnfStyle w:val="000000010000"/>
              <w:rPr>
                <w:rFonts w:ascii="Times" w:hAnsi="Times"/>
                <w:b/>
                <w:sz w:val="20"/>
                <w:szCs w:val="20"/>
              </w:rPr>
            </w:pPr>
            <w:r w:rsidRPr="00DC6F78">
              <w:rPr>
                <w:rFonts w:ascii="Lucida Grande" w:hAnsi="Lucida Grande"/>
                <w:b/>
                <w:color w:val="000000"/>
                <w:sz w:val="21"/>
                <w:szCs w:val="21"/>
              </w:rPr>
              <w:t>Analyze how an author’s choices concerning how to structure a text, order events within it (e.g., parallel plots), and manipulate time (e.g., pacing, flashbacks) create such effects as mystery, tension, or surprise.</w:t>
            </w:r>
          </w:p>
        </w:tc>
      </w:tr>
      <w:tr w:rsidR="0084750F" w:rsidRPr="0084750F">
        <w:trPr>
          <w:cnfStyle w:val="000000100000"/>
          <w:trHeight w:val="1050"/>
        </w:trPr>
        <w:tc>
          <w:tcPr>
            <w:cnfStyle w:val="001000000000"/>
            <w:tcW w:w="1620" w:type="dxa"/>
          </w:tcPr>
          <w:p w:rsidR="0084750F" w:rsidRPr="0084750F" w:rsidRDefault="00901B83">
            <w:pPr>
              <w:rPr>
                <w:rFonts w:ascii="Arial" w:hAnsi="Arial"/>
                <w:sz w:val="26"/>
              </w:rPr>
            </w:pPr>
            <w:r>
              <w:rPr>
                <w:rFonts w:ascii="Arial" w:hAnsi="Arial"/>
                <w:sz w:val="26"/>
              </w:rPr>
              <w:t>RL.11-12.</w:t>
            </w:r>
            <w:r w:rsidR="00781722">
              <w:rPr>
                <w:rFonts w:ascii="Arial" w:hAnsi="Arial"/>
                <w:sz w:val="26"/>
              </w:rPr>
              <w:t>5</w:t>
            </w:r>
          </w:p>
        </w:tc>
        <w:tc>
          <w:tcPr>
            <w:tcW w:w="8550" w:type="dxa"/>
          </w:tcPr>
          <w:p w:rsidR="0084750F" w:rsidRPr="007D655D" w:rsidRDefault="009C1EA6">
            <w:pPr>
              <w:cnfStyle w:val="000000100000"/>
              <w:rPr>
                <w:rFonts w:ascii="Times" w:hAnsi="Times"/>
                <w:sz w:val="20"/>
                <w:szCs w:val="20"/>
              </w:rPr>
            </w:pPr>
            <w:r w:rsidRPr="009C1EA6">
              <w:rPr>
                <w:rFonts w:ascii="Lucida Grande" w:hAnsi="Lucida Grande"/>
                <w:color w:val="000000"/>
                <w:sz w:val="21"/>
                <w:szCs w:val="21"/>
              </w:rPr>
              <w:t xml:space="preserve">Analyze how an author’s choices concerning how to structure </w:t>
            </w:r>
            <w:r w:rsidRPr="00DC6F78">
              <w:rPr>
                <w:rFonts w:ascii="Lucida Grande" w:hAnsi="Lucida Grande"/>
                <w:b/>
                <w:color w:val="000000"/>
                <w:sz w:val="21"/>
                <w:szCs w:val="21"/>
              </w:rPr>
              <w:t>specific parts of a text (e.g., the choice of where to begin or end a story, the choice to provide a comedic or tragic resolution)</w:t>
            </w:r>
            <w:r w:rsidRPr="009C1EA6">
              <w:rPr>
                <w:rFonts w:ascii="Lucida Grande" w:hAnsi="Lucida Grande"/>
                <w:color w:val="000000"/>
                <w:sz w:val="21"/>
                <w:szCs w:val="21"/>
              </w:rPr>
              <w:t xml:space="preserve"> </w:t>
            </w:r>
            <w:r w:rsidRPr="00DC6F78">
              <w:rPr>
                <w:rFonts w:ascii="Lucida Grande" w:hAnsi="Lucida Grande"/>
                <w:b/>
                <w:color w:val="000000"/>
                <w:sz w:val="21"/>
                <w:szCs w:val="21"/>
              </w:rPr>
              <w:t>contribute to its overall structure and meaning as well as its aesthetic impact.</w:t>
            </w:r>
          </w:p>
        </w:tc>
      </w:tr>
    </w:tbl>
    <w:p w:rsidR="00553ABD" w:rsidRPr="0084750F" w:rsidRDefault="00553ABD">
      <w:pPr>
        <w:rPr>
          <w:rFonts w:ascii="Arial" w:hAnsi="Arial"/>
        </w:rPr>
      </w:pPr>
    </w:p>
    <w:sectPr w:rsidR="00553ABD" w:rsidRPr="0084750F" w:rsidSect="0084750F">
      <w:pgSz w:w="12240" w:h="15840"/>
      <w:pgMar w:top="810" w:right="1800" w:bottom="90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5030304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4750F"/>
    <w:rsid w:val="00024D90"/>
    <w:rsid w:val="001010BB"/>
    <w:rsid w:val="002A0865"/>
    <w:rsid w:val="003A4825"/>
    <w:rsid w:val="00553ABD"/>
    <w:rsid w:val="005824EB"/>
    <w:rsid w:val="005E0575"/>
    <w:rsid w:val="006E0631"/>
    <w:rsid w:val="00781722"/>
    <w:rsid w:val="007D655D"/>
    <w:rsid w:val="0084750F"/>
    <w:rsid w:val="00901B83"/>
    <w:rsid w:val="009C1EA6"/>
    <w:rsid w:val="00C6764E"/>
    <w:rsid w:val="00CE1382"/>
    <w:rsid w:val="00DC6F78"/>
    <w:rsid w:val="00ED016B"/>
  </w:rsids>
  <m:mathPr>
    <m:mathFont m:val="Zapf Dingbat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2929C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customStyle="1" w:styleId="MediumGrid31">
    <w:name w:val="Medium Grid 31"/>
    <w:basedOn w:val="TableNormal"/>
    <w:uiPriority w:val="69"/>
    <w:rsid w:val="0084750F"/>
    <w:rPr>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LightGrid-Accent11">
    <w:name w:val="Light Grid - Accent 11"/>
    <w:basedOn w:val="TableNormal"/>
    <w:uiPriority w:val="62"/>
    <w:rsid w:val="0084750F"/>
    <w:rPr>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rsid w:val="0084750F"/>
    <w:rPr>
      <w:color w:val="0000FF"/>
      <w:u w:val="single"/>
    </w:rPr>
  </w:style>
</w:styles>
</file>

<file path=word/webSettings.xml><?xml version="1.0" encoding="utf-8"?>
<w:webSettings xmlns:r="http://schemas.openxmlformats.org/officeDocument/2006/relationships" xmlns:w="http://schemas.openxmlformats.org/wordprocessingml/2006/main">
  <w:divs>
    <w:div w:id="866991779">
      <w:bodyDiv w:val="1"/>
      <w:marLeft w:val="0"/>
      <w:marRight w:val="0"/>
      <w:marTop w:val="0"/>
      <w:marBottom w:val="0"/>
      <w:divBdr>
        <w:top w:val="none" w:sz="0" w:space="0" w:color="auto"/>
        <w:left w:val="none" w:sz="0" w:space="0" w:color="auto"/>
        <w:bottom w:val="none" w:sz="0" w:space="0" w:color="auto"/>
        <w:right w:val="none" w:sz="0" w:space="0" w:color="auto"/>
      </w:divBdr>
    </w:div>
    <w:div w:id="1381974815">
      <w:bodyDiv w:val="1"/>
      <w:marLeft w:val="0"/>
      <w:marRight w:val="0"/>
      <w:marTop w:val="0"/>
      <w:marBottom w:val="0"/>
      <w:divBdr>
        <w:top w:val="none" w:sz="0" w:space="0" w:color="auto"/>
        <w:left w:val="none" w:sz="0" w:space="0" w:color="auto"/>
        <w:bottom w:val="none" w:sz="0" w:space="0" w:color="auto"/>
        <w:right w:val="none" w:sz="0" w:space="0" w:color="auto"/>
      </w:divBdr>
    </w:div>
    <w:div w:id="20797453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318</Words>
  <Characters>1817</Characters>
  <Application>Microsoft Macintosh Word</Application>
  <DocSecurity>0</DocSecurity>
  <Lines>15</Lines>
  <Paragraphs>3</Paragraphs>
  <ScaleCrop>false</ScaleCrop>
  <Company>Loyola University Chicago</Company>
  <LinksUpToDate>false</LinksUpToDate>
  <CharactersWithSpaces>2231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Brienne Moore</dc:creator>
  <cp:keywords/>
  <cp:lastModifiedBy>Julie Hines-Lyman</cp:lastModifiedBy>
  <cp:revision>5</cp:revision>
  <dcterms:created xsi:type="dcterms:W3CDTF">2014-07-17T18:51:00Z</dcterms:created>
  <dcterms:modified xsi:type="dcterms:W3CDTF">2014-07-18T14:56:00Z</dcterms:modified>
</cp:coreProperties>
</file>